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kern w:val="2"/>
          <w:sz w:val="44"/>
          <w:szCs w:val="44"/>
          <w:lang w:val="en-US" w:eastAsia="zh-CN" w:bidi="ar-SA"/>
        </w:rPr>
        <w:t>历史文化学院2022届普通全日制本科毕业生</w:t>
      </w:r>
    </w:p>
    <w:p>
      <w:pPr>
        <w:jc w:val="center"/>
        <w:rPr>
          <w:rFonts w:hint="eastAsia" w:ascii="Times New Roman" w:hAnsi="Times New Roman" w:eastAsia="华文中宋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kern w:val="2"/>
          <w:sz w:val="44"/>
          <w:szCs w:val="44"/>
          <w:lang w:val="en-US" w:eastAsia="zh-CN" w:bidi="ar-SA"/>
        </w:rPr>
        <w:t>学士学位授予工作实施细则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根据《中华人民共和国学位条例》、《中华人民共和国学位条例暂行实施办法》、《湖北省普通高校学士学位授予工作暂行管理办法》</w:t>
      </w:r>
      <w:r>
        <w:rPr>
          <w:rFonts w:hint="eastAsia" w:ascii="仿宋_GB2312" w:hAnsi="宋体" w:eastAsia="仿宋_GB2312"/>
          <w:bCs/>
          <w:color w:val="auto"/>
          <w:kern w:val="0"/>
          <w:sz w:val="28"/>
          <w:szCs w:val="28"/>
        </w:rPr>
        <w:t>和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《湖北师范大学学士学位授予工作实施细则（试行）》（湖师发〔201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〕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77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号），结合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版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和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2020版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人才培养方案，特制定历史文化学院学士学位授予工作实施细则。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第一条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历史文化学院分学位评定委员会组成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蔡明伦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主席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：李建刚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张  强  段  丹  王军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FF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书：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郭笑笑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杨绍浩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第二条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历史文化学院分学位评定委员会职责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1.按照校学士学位授予工作实施细则，制定本学院学士学位授予工作实施细则； 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2.按学校和学院学士学位授予工作实施细则的要求，整理、上报学士学位申报材料； 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3.组织本学院毕业生学士学位的初审，向校学位评定委员会汇报初审情况，报告本学院拟授予和不授予学士学位的学生名单，并说明不能授予学士学位的理由； 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4.研究和处理本学院学士学位授予过程中的争议问题和其它事项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第三条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授予学士学位标准：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拥护中国共产党的领导，拥护社会主义制度，愿为社会主义现代化建设服务，遵纪守法，品行端正；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较好地掌握本门学科的基础理论、专门知识和基本技能，具有从事科学研究工作或担负专门技术工作的能力者；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在规定的修读年限内修完本专业人才培养方案规定的全部课程，考核全部及格，取得本专业人才培养方案规定的学分（历史学准予毕业学分为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158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个，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社会工作为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155个，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旅游管理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与服务教育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专业为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157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，其中校通识选修课取得至少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8个学分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  <w:r>
        <w:rPr>
          <w:rFonts w:hint="eastAsia" w:ascii="仿宋_GB2312" w:eastAsia="仿宋_GB2312"/>
          <w:sz w:val="28"/>
          <w:szCs w:val="28"/>
          <w:lang w:eastAsia="zh-CN"/>
        </w:rPr>
        <w:t>社会工作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lang w:eastAsia="zh-CN"/>
        </w:rPr>
        <w:t>（专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升</w:t>
      </w:r>
      <w:r>
        <w:rPr>
          <w:rFonts w:hint="eastAsia" w:ascii="仿宋_GB2312" w:eastAsia="仿宋_GB2312"/>
          <w:sz w:val="28"/>
          <w:szCs w:val="28"/>
          <w:lang w:eastAsia="zh-CN"/>
        </w:rPr>
        <w:t>本）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60个，旅游管理与服务教育专业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（专升本）66个，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其中校通识选修课取得至少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4个学分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毕业论文经评定达到及格（含及格）以上水平；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完成各实践环节的实习任务，实习成绩在及格（含及格）以上。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第四条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凡有下列情况之一者，不授予学士学位：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严重违犯社会治安管理条例，受行政拘留处罚或有刑事犯罪记录者；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因违纪受记过或留校察看处分未撤销者；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outlineLvl w:val="9"/>
        <w:rPr>
          <w:rFonts w:hint="eastAsia" w:ascii="仿宋_GB2312" w:hAnsi="宋体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.当年未获取毕业资格者；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平均学分绩点低于本专业平均学分绩点的65%者，若本专业平均绩点的65%高于1.8时，则以1.8为该专业授予学位的最低平均学分绩点；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专业必修课补考门数超过7门者。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6.毕业论文（设计）、公开发表的研究成果存在抄袭、篡改、伪造等学术不端行为者。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第五条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破格授予学位按照《湖北师范大学学士学位授予工作实施细则（试行）》（湖师发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〔201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〕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77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号</w:t>
      </w:r>
      <w:r>
        <w:rPr>
          <w:rFonts w:hint="eastAsia" w:ascii="仿宋_GB2312" w:hAnsi="宋体" w:eastAsia="仿宋_GB2312"/>
          <w:b/>
          <w:sz w:val="28"/>
          <w:szCs w:val="28"/>
        </w:rPr>
        <w:t>）文件执行。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第六条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学位授予评审流程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毕业生根据《湖北师范大学人才培养方案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2017版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》、《湖北师范大学人才培养方案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2020版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》及《历史文化学院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届毕业生学士学位授予工作实施细则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》，结合毕业资格结论进行学位申请，并填写《湖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北师范大学学士学位申请表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2.学院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根据《湖北师范大学人才培养方案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2017版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》、《湖北师范大学人才培养方案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2020版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》及《历史文化学院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届毕业生学士学位授予工作实施细则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按照学位授予条件对每一名毕业生进行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逐一核查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将学位审查情况（准予授予、不准予授予、破格授予）进行汇总，并准备好相关支撑材料。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3.召开院党政联席会和院学位评定委员会会议，确定学位审核结论，形成正式会议纪要。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4.对学位审核结果在毕业班QQ群和院网站进行公示三天，期间有异议者可向学院提出复核。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学院复核无误后，确定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学位授予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结论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将学位授予结论及相关材料报送教务处。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第七条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本标准由学院分学位评定委员会讨论通过执行，解释权归学院分学位评定委员会。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0" w:firstLine="4356" w:firstLineChars="1556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历史文化学院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93" w:firstLineChars="1462"/>
        <w:jc w:val="right"/>
        <w:textAlignment w:val="auto"/>
        <w:outlineLvl w:val="9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AxZmU1ZjY3YzM1N2ZjZmI0ZDViZGZjZDM2M2VmZjIifQ=="/>
  </w:docVars>
  <w:rsids>
    <w:rsidRoot w:val="00C27BF7"/>
    <w:rsid w:val="0015752C"/>
    <w:rsid w:val="001D285A"/>
    <w:rsid w:val="001E2E0C"/>
    <w:rsid w:val="0026313B"/>
    <w:rsid w:val="003B5B94"/>
    <w:rsid w:val="004A1ABC"/>
    <w:rsid w:val="00513CF8"/>
    <w:rsid w:val="005750F6"/>
    <w:rsid w:val="006B0F3D"/>
    <w:rsid w:val="008E1A5D"/>
    <w:rsid w:val="00927679"/>
    <w:rsid w:val="00A6226B"/>
    <w:rsid w:val="00C27BF7"/>
    <w:rsid w:val="00E03EF8"/>
    <w:rsid w:val="00E42344"/>
    <w:rsid w:val="00EE11DA"/>
    <w:rsid w:val="00F0058B"/>
    <w:rsid w:val="036736B7"/>
    <w:rsid w:val="0F2A0152"/>
    <w:rsid w:val="127A691B"/>
    <w:rsid w:val="13845D95"/>
    <w:rsid w:val="13C90AD2"/>
    <w:rsid w:val="1D09121A"/>
    <w:rsid w:val="1E85617A"/>
    <w:rsid w:val="2CA062E2"/>
    <w:rsid w:val="39930B01"/>
    <w:rsid w:val="3BA42CA2"/>
    <w:rsid w:val="45A9089F"/>
    <w:rsid w:val="49780AF1"/>
    <w:rsid w:val="4AC1662F"/>
    <w:rsid w:val="4AE3172D"/>
    <w:rsid w:val="4BD454DE"/>
    <w:rsid w:val="5BA52AFC"/>
    <w:rsid w:val="66F60233"/>
    <w:rsid w:val="6AFA05AE"/>
    <w:rsid w:val="732B0C1D"/>
    <w:rsid w:val="79383B23"/>
    <w:rsid w:val="7B09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17">
    <w:name w:val="无间隔1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Char"/>
    <w:basedOn w:val="10"/>
    <w:link w:val="17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1369</Words>
  <Characters>1443</Characters>
  <Lines>1</Lines>
  <Paragraphs>1</Paragraphs>
  <TotalTime>10</TotalTime>
  <ScaleCrop>false</ScaleCrop>
  <LinksUpToDate>false</LinksUpToDate>
  <CharactersWithSpaces>1480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2021-05-10T07:20:00Z</dcterms:created>
  <dc:creator>叶曙平</dc:creator>
  <cp:lastModifiedBy>PC</cp:lastModifiedBy>
  <dcterms:modified xsi:type="dcterms:W3CDTF">2022-05-19T07:31:48Z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06B7ACB7C82745988AD54AFCC2285E46</vt:lpwstr>
  </property>
</Properties>
</file>